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75" w:rsidRDefault="00E07875">
      <w:pPr>
        <w:jc w:val="center"/>
        <w:rPr>
          <w:rFonts w:asciiTheme="majorEastAsia" w:eastAsiaTheme="majorEastAsia" w:hAnsiTheme="majorEastAsia" w:cstheme="majorEastAsia"/>
          <w:b/>
          <w:sz w:val="36"/>
          <w:szCs w:val="36"/>
        </w:rPr>
      </w:pPr>
    </w:p>
    <w:p w:rsidR="00E07875" w:rsidRDefault="00E65B4D">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计财处关于开展</w:t>
      </w:r>
      <w:r>
        <w:rPr>
          <w:rFonts w:asciiTheme="majorEastAsia" w:eastAsiaTheme="majorEastAsia" w:hAnsiTheme="majorEastAsia" w:cstheme="majorEastAsia" w:hint="eastAsia"/>
          <w:b/>
          <w:sz w:val="36"/>
          <w:szCs w:val="36"/>
        </w:rPr>
        <w:t>“</w:t>
      </w:r>
      <w:r>
        <w:rPr>
          <w:rFonts w:asciiTheme="majorEastAsia" w:eastAsiaTheme="majorEastAsia" w:hAnsiTheme="majorEastAsia" w:cstheme="majorEastAsia" w:hint="eastAsia"/>
          <w:b/>
          <w:sz w:val="36"/>
          <w:szCs w:val="36"/>
        </w:rPr>
        <w:t>平安建设主题宣传月暨平安江西</w:t>
      </w:r>
    </w:p>
    <w:p w:rsidR="00E07875" w:rsidRDefault="00E65B4D">
      <w:pPr>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志愿者学雷锋</w:t>
      </w:r>
      <w:r>
        <w:rPr>
          <w:rFonts w:asciiTheme="majorEastAsia" w:eastAsiaTheme="majorEastAsia" w:hAnsiTheme="majorEastAsia" w:cstheme="majorEastAsia" w:hint="eastAsia"/>
          <w:b/>
          <w:sz w:val="36"/>
          <w:szCs w:val="36"/>
        </w:rPr>
        <w:t>”</w:t>
      </w:r>
      <w:r>
        <w:rPr>
          <w:rFonts w:asciiTheme="majorEastAsia" w:eastAsiaTheme="majorEastAsia" w:hAnsiTheme="majorEastAsia" w:cstheme="majorEastAsia" w:hint="eastAsia"/>
          <w:b/>
          <w:sz w:val="36"/>
          <w:szCs w:val="36"/>
        </w:rPr>
        <w:t>活动</w:t>
      </w:r>
      <w:r>
        <w:rPr>
          <w:rFonts w:asciiTheme="majorEastAsia" w:eastAsiaTheme="majorEastAsia" w:hAnsiTheme="majorEastAsia" w:cstheme="majorEastAsia" w:hint="eastAsia"/>
          <w:b/>
          <w:sz w:val="36"/>
          <w:szCs w:val="36"/>
        </w:rPr>
        <w:t>的</w:t>
      </w:r>
      <w:r>
        <w:rPr>
          <w:rFonts w:asciiTheme="majorEastAsia" w:eastAsiaTheme="majorEastAsia" w:hAnsiTheme="majorEastAsia" w:cstheme="majorEastAsia" w:hint="eastAsia"/>
          <w:b/>
          <w:sz w:val="36"/>
          <w:szCs w:val="36"/>
        </w:rPr>
        <w:t>总结报告</w:t>
      </w:r>
    </w:p>
    <w:p w:rsidR="00E07875" w:rsidRDefault="00E07875">
      <w:pPr>
        <w:ind w:firstLineChars="200" w:firstLine="482"/>
        <w:jc w:val="center"/>
        <w:rPr>
          <w:rFonts w:asciiTheme="minorEastAsia" w:eastAsiaTheme="minorEastAsia" w:hAnsiTheme="minorEastAsia"/>
          <w:b/>
          <w:sz w:val="24"/>
        </w:rPr>
      </w:pPr>
    </w:p>
    <w:p w:rsidR="00E07875" w:rsidRDefault="00E65B4D">
      <w:pPr>
        <w:pStyle w:val="a7"/>
        <w:widowControl/>
        <w:shd w:val="clear" w:color="auto" w:fill="FFFFFF"/>
        <w:spacing w:before="132" w:after="378"/>
        <w:ind w:firstLineChars="200" w:firstLine="640"/>
        <w:rPr>
          <w:rFonts w:ascii="仿宋" w:eastAsia="仿宋" w:hAnsi="仿宋"/>
          <w:sz w:val="32"/>
          <w:szCs w:val="32"/>
        </w:rPr>
      </w:pPr>
      <w:r>
        <w:rPr>
          <w:rFonts w:ascii="仿宋" w:eastAsia="仿宋" w:hAnsi="仿宋" w:hint="eastAsia"/>
          <w:sz w:val="32"/>
          <w:szCs w:val="32"/>
        </w:rPr>
        <w:t>为贯彻落实习近平总书记关于平安建设、深入开展学雷锋活动等重要指示精神，</w:t>
      </w:r>
      <w:r>
        <w:rPr>
          <w:rFonts w:ascii="仿宋" w:eastAsia="仿宋" w:hAnsi="仿宋" w:hint="eastAsia"/>
          <w:sz w:val="32"/>
          <w:szCs w:val="32"/>
        </w:rPr>
        <w:t>积极</w:t>
      </w:r>
      <w:r>
        <w:rPr>
          <w:rFonts w:ascii="仿宋" w:eastAsia="仿宋" w:hAnsi="仿宋" w:hint="eastAsia"/>
          <w:sz w:val="32"/>
          <w:szCs w:val="32"/>
        </w:rPr>
        <w:t>响应学校组织开展平安建设主题宣传月活动暨平安江西志愿者学雷锋活动，计财处联合校法学院在新建区红岭社区组织了一次</w:t>
      </w:r>
      <w:r>
        <w:rPr>
          <w:rFonts w:ascii="仿宋" w:eastAsia="仿宋" w:hAnsi="仿宋" w:hint="eastAsia"/>
          <w:sz w:val="32"/>
          <w:szCs w:val="32"/>
        </w:rPr>
        <w:t>3.15</w:t>
      </w:r>
      <w:r>
        <w:rPr>
          <w:rFonts w:ascii="仿宋" w:eastAsia="仿宋" w:hAnsi="仿宋" w:hint="eastAsia"/>
          <w:sz w:val="32"/>
          <w:szCs w:val="32"/>
        </w:rPr>
        <w:t>国际消费者权益保护日宣传活动</w:t>
      </w:r>
      <w:r>
        <w:rPr>
          <w:rFonts w:ascii="仿宋" w:eastAsia="仿宋" w:hAnsi="仿宋" w:hint="eastAsia"/>
          <w:sz w:val="32"/>
          <w:szCs w:val="32"/>
        </w:rPr>
        <w:t>，</w:t>
      </w:r>
      <w:r>
        <w:rPr>
          <w:rFonts w:ascii="仿宋" w:eastAsia="仿宋" w:hAnsi="仿宋" w:hint="eastAsia"/>
          <w:sz w:val="32"/>
          <w:szCs w:val="32"/>
        </w:rPr>
        <w:t>以实际行动</w:t>
      </w:r>
      <w:r>
        <w:rPr>
          <w:rFonts w:ascii="仿宋" w:eastAsia="仿宋" w:hAnsi="仿宋" w:hint="eastAsia"/>
          <w:sz w:val="32"/>
          <w:szCs w:val="32"/>
        </w:rPr>
        <w:t>大力弘扬雷锋精神，扎实推进志愿服务，</w:t>
      </w:r>
      <w:r>
        <w:rPr>
          <w:rFonts w:ascii="仿宋" w:eastAsia="仿宋" w:hAnsi="仿宋"/>
          <w:sz w:val="32"/>
          <w:szCs w:val="32"/>
        </w:rPr>
        <w:t>助力新时代现代化建设。</w:t>
      </w:r>
    </w:p>
    <w:p w:rsidR="00E07875" w:rsidRDefault="00E65B4D">
      <w:pPr>
        <w:ind w:firstLineChars="200" w:firstLine="643"/>
        <w:rPr>
          <w:rFonts w:ascii="黑体" w:eastAsia="黑体" w:hAnsi="黑体" w:cs="黑体"/>
          <w:b/>
          <w:sz w:val="32"/>
          <w:szCs w:val="32"/>
        </w:rPr>
      </w:pPr>
      <w:r>
        <w:rPr>
          <w:rFonts w:ascii="黑体" w:eastAsia="黑体" w:hAnsi="黑体" w:cs="黑体" w:hint="eastAsia"/>
          <w:b/>
          <w:sz w:val="32"/>
          <w:szCs w:val="32"/>
        </w:rPr>
        <w:t>一、活动宗旨</w:t>
      </w:r>
    </w:p>
    <w:p w:rsidR="00E07875" w:rsidRDefault="00E65B4D">
      <w:pPr>
        <w:ind w:firstLineChars="200" w:firstLine="640"/>
        <w:rPr>
          <w:rFonts w:ascii="仿宋" w:eastAsia="仿宋" w:hAnsi="仿宋"/>
          <w:b/>
          <w:sz w:val="32"/>
          <w:szCs w:val="32"/>
        </w:rPr>
      </w:pPr>
      <w:r>
        <w:rPr>
          <w:rFonts w:ascii="仿宋" w:eastAsia="仿宋" w:hAnsi="仿宋" w:hint="eastAsia"/>
          <w:sz w:val="32"/>
          <w:szCs w:val="32"/>
        </w:rPr>
        <w:t>聚焦平安志愿服务内容，深刻把握雷锋精神的时代内涵和实践要求</w:t>
      </w:r>
      <w:r>
        <w:rPr>
          <w:rFonts w:ascii="仿宋" w:eastAsia="仿宋" w:hAnsi="仿宋" w:hint="eastAsia"/>
          <w:sz w:val="32"/>
          <w:szCs w:val="32"/>
        </w:rPr>
        <w:t>。</w:t>
      </w:r>
      <w:r>
        <w:rPr>
          <w:rFonts w:ascii="仿宋" w:eastAsia="仿宋" w:hAnsi="仿宋" w:hint="eastAsia"/>
          <w:sz w:val="32"/>
          <w:szCs w:val="32"/>
        </w:rPr>
        <w:t>按照</w:t>
      </w:r>
      <w:r>
        <w:rPr>
          <w:rFonts w:ascii="仿宋" w:eastAsia="仿宋" w:hAnsi="仿宋" w:hint="eastAsia"/>
          <w:sz w:val="32"/>
          <w:szCs w:val="32"/>
        </w:rPr>
        <w:t>“</w:t>
      </w:r>
      <w:r>
        <w:rPr>
          <w:rFonts w:ascii="仿宋" w:eastAsia="仿宋" w:hAnsi="仿宋" w:hint="eastAsia"/>
          <w:sz w:val="32"/>
          <w:szCs w:val="32"/>
        </w:rPr>
        <w:t>就近、就便和定一件干一件成一件</w:t>
      </w:r>
      <w:r>
        <w:rPr>
          <w:rFonts w:ascii="仿宋" w:eastAsia="仿宋" w:hAnsi="仿宋" w:hint="eastAsia"/>
          <w:sz w:val="32"/>
          <w:szCs w:val="32"/>
        </w:rPr>
        <w:t>”</w:t>
      </w:r>
      <w:r>
        <w:rPr>
          <w:rFonts w:ascii="仿宋" w:eastAsia="仿宋" w:hAnsi="仿宋" w:hint="eastAsia"/>
          <w:sz w:val="32"/>
          <w:szCs w:val="32"/>
        </w:rPr>
        <w:t>的原则，真正把好事办好、实事做实，让学雷锋活动融入日常、化作经常。</w:t>
      </w:r>
    </w:p>
    <w:p w:rsidR="00E07875" w:rsidRDefault="00E65B4D">
      <w:pPr>
        <w:numPr>
          <w:ilvl w:val="0"/>
          <w:numId w:val="1"/>
        </w:numPr>
        <w:ind w:firstLineChars="200" w:firstLine="643"/>
        <w:rPr>
          <w:rFonts w:ascii="黑体" w:eastAsia="黑体" w:hAnsi="黑体" w:cs="黑体"/>
          <w:b/>
          <w:sz w:val="32"/>
          <w:szCs w:val="32"/>
        </w:rPr>
      </w:pPr>
      <w:r>
        <w:rPr>
          <w:rFonts w:ascii="黑体" w:eastAsia="黑体" w:hAnsi="黑体" w:cs="黑体" w:hint="eastAsia"/>
          <w:b/>
          <w:sz w:val="32"/>
          <w:szCs w:val="32"/>
        </w:rPr>
        <w:t>活动形式</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选派徐伟和林凯丽两位同志，联合</w:t>
      </w:r>
      <w:r>
        <w:rPr>
          <w:rFonts w:ascii="仿宋" w:eastAsia="仿宋" w:hAnsi="仿宋" w:hint="eastAsia"/>
          <w:sz w:val="32"/>
          <w:szCs w:val="32"/>
        </w:rPr>
        <w:t>校</w:t>
      </w:r>
      <w:r>
        <w:rPr>
          <w:rFonts w:ascii="仿宋" w:eastAsia="仿宋" w:hAnsi="仿宋" w:hint="eastAsia"/>
          <w:sz w:val="32"/>
          <w:szCs w:val="32"/>
        </w:rPr>
        <w:t>法学院律师一起，在新建区红岭社区</w:t>
      </w:r>
      <w:r>
        <w:rPr>
          <w:rFonts w:ascii="仿宋" w:eastAsia="仿宋" w:hAnsi="仿宋" w:hint="eastAsia"/>
          <w:sz w:val="32"/>
          <w:szCs w:val="32"/>
        </w:rPr>
        <w:t>进行</w:t>
      </w:r>
      <w:r>
        <w:rPr>
          <w:rFonts w:ascii="仿宋" w:eastAsia="仿宋" w:hAnsi="仿宋" w:hint="eastAsia"/>
          <w:sz w:val="32"/>
          <w:szCs w:val="32"/>
        </w:rPr>
        <w:t>3.15</w:t>
      </w:r>
      <w:r>
        <w:rPr>
          <w:rFonts w:ascii="仿宋" w:eastAsia="仿宋" w:hAnsi="仿宋" w:hint="eastAsia"/>
          <w:sz w:val="32"/>
          <w:szCs w:val="32"/>
        </w:rPr>
        <w:t>国际消费者权益保护日宣传活动。</w:t>
      </w:r>
    </w:p>
    <w:p w:rsidR="00E07875" w:rsidRDefault="00E65B4D">
      <w:pPr>
        <w:numPr>
          <w:ilvl w:val="0"/>
          <w:numId w:val="1"/>
        </w:numPr>
        <w:ind w:firstLineChars="200" w:firstLine="643"/>
        <w:rPr>
          <w:rFonts w:ascii="黑体" w:eastAsia="黑体" w:hAnsi="黑体" w:cs="黑体"/>
          <w:b/>
          <w:sz w:val="32"/>
          <w:szCs w:val="32"/>
        </w:rPr>
      </w:pPr>
      <w:r>
        <w:rPr>
          <w:rFonts w:ascii="黑体" w:eastAsia="黑体" w:hAnsi="黑体" w:cs="黑体" w:hint="eastAsia"/>
          <w:b/>
          <w:sz w:val="32"/>
          <w:szCs w:val="32"/>
        </w:rPr>
        <w:t>活动内容</w:t>
      </w:r>
    </w:p>
    <w:p w:rsidR="00E07875" w:rsidRDefault="00E65B4D" w:rsidP="00AB4A38">
      <w:pPr>
        <w:ind w:leftChars="200" w:left="420"/>
        <w:rPr>
          <w:rFonts w:ascii="楷体" w:eastAsia="楷体" w:hAnsi="楷体" w:cs="楷体"/>
          <w:b/>
          <w:sz w:val="32"/>
          <w:szCs w:val="32"/>
        </w:rPr>
      </w:pPr>
      <w:r>
        <w:rPr>
          <w:rFonts w:ascii="楷体" w:eastAsia="楷体" w:hAnsi="楷体" w:cs="楷体" w:hint="eastAsia"/>
          <w:b/>
          <w:sz w:val="32"/>
          <w:szCs w:val="32"/>
        </w:rPr>
        <w:t>（一）宣传</w:t>
      </w:r>
      <w:r>
        <w:rPr>
          <w:rFonts w:ascii="楷体" w:eastAsia="楷体" w:hAnsi="楷体" w:cs="楷体" w:hint="eastAsia"/>
          <w:b/>
          <w:sz w:val="32"/>
          <w:szCs w:val="32"/>
        </w:rPr>
        <w:t>了</w:t>
      </w:r>
      <w:r>
        <w:rPr>
          <w:rFonts w:ascii="楷体" w:eastAsia="楷体" w:hAnsi="楷体" w:cs="楷体" w:hint="eastAsia"/>
          <w:b/>
          <w:sz w:val="32"/>
          <w:szCs w:val="32"/>
        </w:rPr>
        <w:t>消费者维权需了解的基本要点</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、消费者享有那些权利</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lastRenderedPageBreak/>
        <w:t>根据《消费者权益保护法》《产品质量法》《民法典》等法律规定，消费者在购买商品或接受服务时主要享有以下权利：安全权、知情权、自主选择权、公平交易权、求偿权、维护自身合法权益权、人格尊严权和监督举报权。</w:t>
      </w:r>
    </w:p>
    <w:p w:rsidR="00E07875" w:rsidRDefault="00E65B4D">
      <w:pPr>
        <w:numPr>
          <w:ilvl w:val="0"/>
          <w:numId w:val="2"/>
        </w:numPr>
        <w:ind w:firstLineChars="200" w:firstLine="640"/>
        <w:rPr>
          <w:rFonts w:ascii="仿宋" w:eastAsia="仿宋" w:hAnsi="仿宋"/>
          <w:sz w:val="32"/>
          <w:szCs w:val="32"/>
        </w:rPr>
      </w:pPr>
      <w:r>
        <w:rPr>
          <w:rFonts w:ascii="仿宋" w:eastAsia="仿宋" w:hAnsi="仿宋" w:hint="eastAsia"/>
          <w:sz w:val="32"/>
          <w:szCs w:val="32"/>
        </w:rPr>
        <w:t>消费者维权的几个关键时间点</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日”：产品自售出之</w:t>
      </w:r>
      <w:r>
        <w:rPr>
          <w:rFonts w:ascii="仿宋" w:eastAsia="仿宋" w:hAnsi="仿宋" w:hint="eastAsia"/>
          <w:sz w:val="32"/>
          <w:szCs w:val="32"/>
        </w:rPr>
        <w:t>日起</w:t>
      </w:r>
      <w:r>
        <w:rPr>
          <w:rFonts w:ascii="仿宋" w:eastAsia="仿宋" w:hAnsi="仿宋" w:hint="eastAsia"/>
          <w:sz w:val="32"/>
          <w:szCs w:val="32"/>
        </w:rPr>
        <w:t>7</w:t>
      </w:r>
      <w:r>
        <w:rPr>
          <w:rFonts w:ascii="仿宋" w:eastAsia="仿宋" w:hAnsi="仿宋" w:hint="eastAsia"/>
          <w:sz w:val="32"/>
          <w:szCs w:val="32"/>
        </w:rPr>
        <w:t>日内发生性能故障，消费者可以选择退货、换货或修理；“</w:t>
      </w:r>
      <w:r>
        <w:rPr>
          <w:rFonts w:ascii="仿宋" w:eastAsia="仿宋" w:hAnsi="仿宋" w:hint="eastAsia"/>
          <w:sz w:val="32"/>
          <w:szCs w:val="32"/>
        </w:rPr>
        <w:t>15</w:t>
      </w:r>
      <w:r>
        <w:rPr>
          <w:rFonts w:ascii="仿宋" w:eastAsia="仿宋" w:hAnsi="仿宋" w:hint="eastAsia"/>
          <w:sz w:val="32"/>
          <w:szCs w:val="32"/>
        </w:rPr>
        <w:t>日”：产品自售出之日起</w:t>
      </w:r>
      <w:r>
        <w:rPr>
          <w:rFonts w:ascii="仿宋" w:eastAsia="仿宋" w:hAnsi="仿宋" w:hint="eastAsia"/>
          <w:sz w:val="32"/>
          <w:szCs w:val="32"/>
        </w:rPr>
        <w:t>15</w:t>
      </w:r>
      <w:r>
        <w:rPr>
          <w:rFonts w:ascii="仿宋" w:eastAsia="仿宋" w:hAnsi="仿宋" w:hint="eastAsia"/>
          <w:sz w:val="32"/>
          <w:szCs w:val="32"/>
        </w:rPr>
        <w:t>日内发生性能故障，消费者可以选择换货或修理；“三包有效期”：“三包”有效期为自开具发票之日起计算。在“三包”有效期内修理两次，仍不能正常使用的商品，消费者可凭修理记录和证明调换商品。</w:t>
      </w:r>
    </w:p>
    <w:p w:rsidR="00E07875" w:rsidRDefault="00E65B4D" w:rsidP="00AB4A38">
      <w:pPr>
        <w:ind w:leftChars="200" w:left="420"/>
        <w:rPr>
          <w:rFonts w:ascii="楷体" w:eastAsia="楷体" w:hAnsi="楷体" w:cs="楷体"/>
          <w:b/>
          <w:sz w:val="32"/>
          <w:szCs w:val="32"/>
        </w:rPr>
      </w:pPr>
      <w:r>
        <w:rPr>
          <w:rFonts w:ascii="楷体" w:eastAsia="楷体" w:hAnsi="楷体" w:cs="楷体" w:hint="eastAsia"/>
          <w:b/>
          <w:sz w:val="32"/>
          <w:szCs w:val="32"/>
        </w:rPr>
        <w:t>（二）宣传消费者该如何维权</w:t>
      </w:r>
    </w:p>
    <w:p w:rsidR="00E07875" w:rsidRDefault="00E65B4D">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w:t>
      </w:r>
      <w:r>
        <w:rPr>
          <w:rFonts w:ascii="仿宋" w:eastAsia="仿宋" w:hAnsi="仿宋" w:hint="eastAsia"/>
          <w:b/>
          <w:sz w:val="32"/>
          <w:szCs w:val="32"/>
        </w:rPr>
        <w:t>线下实体店渠道购买</w:t>
      </w:r>
      <w:r>
        <w:rPr>
          <w:rFonts w:ascii="仿宋" w:eastAsia="仿宋" w:hAnsi="仿宋" w:hint="eastAsia"/>
          <w:b/>
          <w:sz w:val="32"/>
          <w:szCs w:val="32"/>
        </w:rPr>
        <w:t>维权途径</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一是</w:t>
      </w:r>
      <w:r>
        <w:rPr>
          <w:rFonts w:ascii="仿宋" w:eastAsia="仿宋" w:hAnsi="仿宋" w:hint="eastAsia"/>
          <w:sz w:val="32"/>
          <w:szCs w:val="32"/>
        </w:rPr>
        <w:t>与商家沟通</w:t>
      </w:r>
      <w:r>
        <w:rPr>
          <w:rFonts w:ascii="仿宋" w:eastAsia="仿宋" w:hAnsi="仿宋" w:hint="eastAsia"/>
          <w:sz w:val="32"/>
          <w:szCs w:val="32"/>
        </w:rPr>
        <w:t>，</w:t>
      </w:r>
      <w:r>
        <w:rPr>
          <w:rFonts w:ascii="仿宋" w:eastAsia="仿宋" w:hAnsi="仿宋" w:hint="eastAsia"/>
          <w:sz w:val="32"/>
          <w:szCs w:val="32"/>
        </w:rPr>
        <w:t>如果消费者买了有问题的商品，可以先与商家协商解决</w:t>
      </w:r>
      <w:r>
        <w:rPr>
          <w:rFonts w:ascii="仿宋" w:eastAsia="仿宋" w:hAnsi="仿宋" w:hint="eastAsia"/>
          <w:sz w:val="32"/>
          <w:szCs w:val="32"/>
        </w:rPr>
        <w:t>；</w:t>
      </w:r>
      <w:r>
        <w:rPr>
          <w:rFonts w:ascii="仿宋" w:eastAsia="仿宋" w:hAnsi="仿宋" w:hint="eastAsia"/>
          <w:sz w:val="32"/>
          <w:szCs w:val="32"/>
        </w:rPr>
        <w:t>拨打</w:t>
      </w:r>
      <w:r>
        <w:rPr>
          <w:rFonts w:ascii="仿宋" w:eastAsia="仿宋" w:hAnsi="仿宋" w:hint="eastAsia"/>
          <w:b/>
          <w:sz w:val="32"/>
          <w:szCs w:val="32"/>
        </w:rPr>
        <w:t>12315</w:t>
      </w:r>
      <w:r>
        <w:rPr>
          <w:rFonts w:ascii="仿宋" w:eastAsia="仿宋" w:hAnsi="仿宋" w:hint="eastAsia"/>
          <w:sz w:val="32"/>
          <w:szCs w:val="32"/>
        </w:rPr>
        <w:t>投诉电话</w:t>
      </w:r>
      <w:r>
        <w:rPr>
          <w:rFonts w:ascii="仿宋" w:eastAsia="仿宋" w:hAnsi="仿宋" w:hint="eastAsia"/>
          <w:sz w:val="32"/>
          <w:szCs w:val="32"/>
        </w:rPr>
        <w:t>:</w:t>
      </w:r>
      <w:r>
        <w:rPr>
          <w:rFonts w:ascii="仿宋" w:eastAsia="仿宋" w:hAnsi="仿宋" w:hint="eastAsia"/>
          <w:sz w:val="32"/>
          <w:szCs w:val="32"/>
        </w:rPr>
        <w:t>如果消费者与商家沟通以后，问题得不到解决就可以拨打</w:t>
      </w:r>
      <w:r>
        <w:rPr>
          <w:rFonts w:ascii="仿宋" w:eastAsia="仿宋" w:hAnsi="仿宋" w:hint="eastAsia"/>
          <w:b/>
          <w:sz w:val="32"/>
          <w:szCs w:val="32"/>
        </w:rPr>
        <w:t>12345</w:t>
      </w:r>
      <w:r>
        <w:rPr>
          <w:rFonts w:ascii="仿宋" w:eastAsia="仿宋" w:hAnsi="仿宋" w:hint="eastAsia"/>
          <w:sz w:val="32"/>
          <w:szCs w:val="32"/>
        </w:rPr>
        <w:t>投诉电话</w:t>
      </w:r>
      <w:r>
        <w:rPr>
          <w:rFonts w:ascii="仿宋" w:eastAsia="仿宋" w:hAnsi="仿宋" w:hint="eastAsia"/>
          <w:sz w:val="32"/>
          <w:szCs w:val="32"/>
        </w:rPr>
        <w:t>；</w:t>
      </w:r>
      <w:r>
        <w:rPr>
          <w:rFonts w:ascii="仿宋" w:eastAsia="仿宋" w:hAnsi="仿宋" w:hint="eastAsia"/>
          <w:sz w:val="32"/>
          <w:szCs w:val="32"/>
        </w:rPr>
        <w:t>三是</w:t>
      </w:r>
      <w:r>
        <w:rPr>
          <w:rFonts w:ascii="仿宋" w:eastAsia="仿宋" w:hAnsi="仿宋" w:hint="eastAsia"/>
          <w:sz w:val="32"/>
          <w:szCs w:val="32"/>
        </w:rPr>
        <w:t>登录</w:t>
      </w:r>
      <w:r>
        <w:rPr>
          <w:rFonts w:ascii="仿宋" w:eastAsia="仿宋" w:hAnsi="仿宋" w:hint="eastAsia"/>
          <w:b/>
          <w:sz w:val="32"/>
          <w:szCs w:val="32"/>
        </w:rPr>
        <w:t>12315</w:t>
      </w:r>
      <w:r>
        <w:rPr>
          <w:rFonts w:ascii="仿宋" w:eastAsia="仿宋" w:hAnsi="仿宋" w:hint="eastAsia"/>
          <w:sz w:val="32"/>
          <w:szCs w:val="32"/>
        </w:rPr>
        <w:t>投诉官方网站反映情况</w:t>
      </w:r>
      <w:r>
        <w:rPr>
          <w:rFonts w:ascii="仿宋" w:eastAsia="仿宋" w:hAnsi="仿宋" w:hint="eastAsia"/>
          <w:sz w:val="32"/>
          <w:szCs w:val="32"/>
        </w:rPr>
        <w:t>；</w:t>
      </w:r>
      <w:r>
        <w:rPr>
          <w:rFonts w:ascii="仿宋" w:eastAsia="仿宋" w:hAnsi="仿宋" w:hint="eastAsia"/>
          <w:sz w:val="32"/>
          <w:szCs w:val="32"/>
        </w:rPr>
        <w:t>四是</w:t>
      </w:r>
      <w:r>
        <w:rPr>
          <w:rFonts w:ascii="仿宋" w:eastAsia="仿宋" w:hAnsi="仿宋" w:hint="eastAsia"/>
          <w:sz w:val="32"/>
          <w:szCs w:val="32"/>
        </w:rPr>
        <w:t>向有关部门反映情况：消费者可以向当地的行政主管部门反映自己遇到的难题。</w:t>
      </w:r>
    </w:p>
    <w:p w:rsidR="00E07875" w:rsidRDefault="00E65B4D">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w:t>
      </w:r>
      <w:r>
        <w:rPr>
          <w:rFonts w:ascii="仿宋" w:eastAsia="仿宋" w:hAnsi="仿宋" w:hint="eastAsia"/>
          <w:b/>
          <w:sz w:val="32"/>
          <w:szCs w:val="32"/>
        </w:rPr>
        <w:t>线上店铺渠道购买</w:t>
      </w:r>
      <w:r>
        <w:rPr>
          <w:rFonts w:ascii="仿宋" w:eastAsia="仿宋" w:hAnsi="仿宋" w:hint="eastAsia"/>
          <w:b/>
          <w:sz w:val="32"/>
          <w:szCs w:val="32"/>
        </w:rPr>
        <w:t>维权途径</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一是</w:t>
      </w:r>
      <w:r>
        <w:rPr>
          <w:rFonts w:ascii="仿宋" w:eastAsia="仿宋" w:hAnsi="仿宋" w:hint="eastAsia"/>
          <w:sz w:val="32"/>
          <w:szCs w:val="32"/>
        </w:rPr>
        <w:t>网站投诉：各类大型购物网站自己的客户服务部门，处理各种交易纠纷。消费者可向网站提供购买的商品的照片、</w:t>
      </w:r>
      <w:r>
        <w:rPr>
          <w:rFonts w:ascii="仿宋" w:eastAsia="仿宋" w:hAnsi="仿宋" w:hint="eastAsia"/>
          <w:sz w:val="32"/>
          <w:szCs w:val="32"/>
        </w:rPr>
        <w:lastRenderedPageBreak/>
        <w:t>聊天记录、交易记录等相关信息进行投诉或举报。如果汲及到刑事犯罪嫌疑的，各个大型购物网站还应向公安机关及时反映情况</w:t>
      </w:r>
      <w:r>
        <w:rPr>
          <w:rFonts w:ascii="仿宋" w:eastAsia="仿宋" w:hAnsi="仿宋" w:hint="eastAsia"/>
          <w:sz w:val="32"/>
          <w:szCs w:val="32"/>
        </w:rPr>
        <w:t>；</w:t>
      </w:r>
      <w:r>
        <w:rPr>
          <w:rFonts w:ascii="仿宋" w:eastAsia="仿宋" w:hAnsi="仿宋" w:hint="eastAsia"/>
          <w:sz w:val="32"/>
          <w:szCs w:val="32"/>
        </w:rPr>
        <w:t>二是</w:t>
      </w:r>
      <w:r>
        <w:rPr>
          <w:rFonts w:ascii="仿宋" w:eastAsia="仿宋" w:hAnsi="仿宋" w:hint="eastAsia"/>
          <w:sz w:val="32"/>
          <w:szCs w:val="32"/>
        </w:rPr>
        <w:t>网上报案：一旦遇到网购诈骗，应及时向公安部门报案，请求公安部门查封网站和骗子的手机电话及银行账号。消费者可向各地公安局网监处报案，也可电话报警</w:t>
      </w:r>
      <w:r>
        <w:rPr>
          <w:rFonts w:ascii="仿宋" w:eastAsia="仿宋" w:hAnsi="仿宋" w:hint="eastAsia"/>
          <w:sz w:val="32"/>
          <w:szCs w:val="32"/>
        </w:rPr>
        <w:t>；</w:t>
      </w:r>
      <w:r>
        <w:rPr>
          <w:rFonts w:ascii="仿宋" w:eastAsia="仿宋" w:hAnsi="仿宋" w:hint="eastAsia"/>
          <w:sz w:val="32"/>
          <w:szCs w:val="32"/>
        </w:rPr>
        <w:t>三是</w:t>
      </w:r>
      <w:r>
        <w:rPr>
          <w:rFonts w:ascii="仿宋" w:eastAsia="仿宋" w:hAnsi="仿宋" w:hint="eastAsia"/>
          <w:sz w:val="32"/>
          <w:szCs w:val="32"/>
        </w:rPr>
        <w:t>消协投诉：与普</w:t>
      </w:r>
      <w:r>
        <w:rPr>
          <w:rFonts w:ascii="仿宋" w:eastAsia="仿宋" w:hAnsi="仿宋" w:hint="eastAsia"/>
          <w:sz w:val="32"/>
          <w:szCs w:val="32"/>
        </w:rPr>
        <w:t>通商品一样，网上购物的商品发生消费纠纷也可向省、市消协投诉。</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对于网上购物存在的风险，提醒各位消费者：要尽量索取购物凭证或保存相关证据，收货时要留意查看票据的公章。如果已购商品发生纠纷，应按属地管辖原则向票据盖章单位所在地的有关部门投诉。</w:t>
      </w:r>
    </w:p>
    <w:p w:rsidR="00E07875" w:rsidRDefault="00E65B4D" w:rsidP="00AB4A38">
      <w:pPr>
        <w:ind w:leftChars="200" w:left="420"/>
        <w:rPr>
          <w:rFonts w:ascii="楷体" w:eastAsia="楷体" w:hAnsi="楷体" w:cs="楷体"/>
          <w:b/>
          <w:sz w:val="32"/>
          <w:szCs w:val="32"/>
        </w:rPr>
      </w:pPr>
      <w:r>
        <w:rPr>
          <w:rFonts w:ascii="楷体" w:eastAsia="楷体" w:hAnsi="楷体" w:cs="楷体" w:hint="eastAsia"/>
          <w:b/>
          <w:sz w:val="32"/>
          <w:szCs w:val="32"/>
        </w:rPr>
        <w:t>（三）宣传消费者维权时需要提供的证据</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一是</w:t>
      </w:r>
      <w:r>
        <w:rPr>
          <w:rFonts w:ascii="仿宋" w:eastAsia="仿宋" w:hAnsi="仿宋" w:hint="eastAsia"/>
          <w:sz w:val="32"/>
          <w:szCs w:val="32"/>
        </w:rPr>
        <w:t>购物小票凭证、保修单、发票</w:t>
      </w:r>
      <w:r>
        <w:rPr>
          <w:rFonts w:ascii="仿宋" w:eastAsia="仿宋" w:hAnsi="仿宋" w:hint="eastAsia"/>
          <w:sz w:val="32"/>
          <w:szCs w:val="32"/>
        </w:rPr>
        <w:t>；</w:t>
      </w:r>
      <w:r>
        <w:rPr>
          <w:rFonts w:ascii="仿宋" w:eastAsia="仿宋" w:hAnsi="仿宋" w:hint="eastAsia"/>
          <w:sz w:val="32"/>
          <w:szCs w:val="32"/>
        </w:rPr>
        <w:t>二是</w:t>
      </w:r>
      <w:r>
        <w:rPr>
          <w:rFonts w:ascii="仿宋" w:eastAsia="仿宋" w:hAnsi="仿宋" w:hint="eastAsia"/>
          <w:sz w:val="32"/>
          <w:szCs w:val="32"/>
        </w:rPr>
        <w:t>录音、录像、网购交易记录、客服聊天记录</w:t>
      </w:r>
      <w:r>
        <w:rPr>
          <w:rFonts w:ascii="仿宋" w:eastAsia="仿宋" w:hAnsi="仿宋" w:hint="eastAsia"/>
          <w:sz w:val="32"/>
          <w:szCs w:val="32"/>
        </w:rPr>
        <w:t>；</w:t>
      </w:r>
      <w:r>
        <w:rPr>
          <w:rFonts w:ascii="仿宋" w:eastAsia="仿宋" w:hAnsi="仿宋" w:hint="eastAsia"/>
          <w:sz w:val="32"/>
          <w:szCs w:val="32"/>
        </w:rPr>
        <w:t>三是</w:t>
      </w:r>
      <w:r>
        <w:rPr>
          <w:rFonts w:ascii="仿宋" w:eastAsia="仿宋" w:hAnsi="仿宋" w:hint="eastAsia"/>
          <w:sz w:val="32"/>
          <w:szCs w:val="32"/>
        </w:rPr>
        <w:t>保修卡、信誉卡、产品使用说明书、产品合格证、警示标志等凭据</w:t>
      </w:r>
      <w:r>
        <w:rPr>
          <w:rFonts w:ascii="仿宋" w:eastAsia="仿宋" w:hAnsi="仿宋" w:hint="eastAsia"/>
          <w:sz w:val="32"/>
          <w:szCs w:val="32"/>
        </w:rPr>
        <w:t>；</w:t>
      </w:r>
      <w:r>
        <w:rPr>
          <w:rFonts w:ascii="仿宋" w:eastAsia="仿宋" w:hAnsi="仿宋" w:hint="eastAsia"/>
          <w:sz w:val="32"/>
          <w:szCs w:val="32"/>
        </w:rPr>
        <w:t>四是</w:t>
      </w:r>
      <w:r>
        <w:rPr>
          <w:rFonts w:ascii="仿宋" w:eastAsia="仿宋" w:hAnsi="仿宋" w:hint="eastAsia"/>
          <w:sz w:val="32"/>
          <w:szCs w:val="32"/>
        </w:rPr>
        <w:t>网购的快递单、收货单、付款单等一系列单据</w:t>
      </w:r>
      <w:r>
        <w:rPr>
          <w:rFonts w:ascii="仿宋" w:eastAsia="仿宋" w:hAnsi="仿宋" w:hint="eastAsia"/>
          <w:sz w:val="32"/>
          <w:szCs w:val="32"/>
        </w:rPr>
        <w:t>；</w:t>
      </w:r>
      <w:r>
        <w:rPr>
          <w:rFonts w:ascii="仿宋" w:eastAsia="仿宋" w:hAnsi="仿宋" w:hint="eastAsia"/>
          <w:sz w:val="32"/>
          <w:szCs w:val="32"/>
        </w:rPr>
        <w:t>五是</w:t>
      </w:r>
      <w:bookmarkStart w:id="0" w:name="_GoBack"/>
      <w:bookmarkEnd w:id="0"/>
      <w:r>
        <w:rPr>
          <w:rFonts w:ascii="仿宋" w:eastAsia="仿宋" w:hAnsi="仿宋" w:hint="eastAsia"/>
          <w:sz w:val="32"/>
          <w:szCs w:val="32"/>
        </w:rPr>
        <w:t>因食品问题造成人身伤害，保存好病历及医药费发票。</w:t>
      </w:r>
    </w:p>
    <w:p w:rsidR="00E07875" w:rsidRDefault="00E65B4D">
      <w:pPr>
        <w:ind w:firstLineChars="200" w:firstLine="643"/>
        <w:rPr>
          <w:rFonts w:ascii="仿宋" w:eastAsia="仿宋" w:hAnsi="仿宋"/>
          <w:b/>
          <w:sz w:val="32"/>
          <w:szCs w:val="32"/>
        </w:rPr>
      </w:pPr>
      <w:r>
        <w:rPr>
          <w:rFonts w:ascii="仿宋" w:eastAsia="仿宋" w:hAnsi="仿宋" w:hint="eastAsia"/>
          <w:b/>
          <w:sz w:val="32"/>
          <w:szCs w:val="32"/>
        </w:rPr>
        <w:t>四、活动意义</w:t>
      </w:r>
    </w:p>
    <w:p w:rsidR="00E07875" w:rsidRDefault="00E65B4D">
      <w:pPr>
        <w:ind w:firstLineChars="200" w:firstLine="640"/>
        <w:rPr>
          <w:rFonts w:ascii="仿宋" w:eastAsia="仿宋" w:hAnsi="仿宋"/>
          <w:sz w:val="32"/>
          <w:szCs w:val="32"/>
        </w:rPr>
      </w:pPr>
      <w:r>
        <w:rPr>
          <w:rFonts w:ascii="仿宋" w:eastAsia="仿宋" w:hAnsi="仿宋" w:hint="eastAsia"/>
          <w:sz w:val="32"/>
          <w:szCs w:val="32"/>
        </w:rPr>
        <w:t>通过一系列宣传活动，让广大消费者提高维权意识，了解维权途径和做法，保护自身的权益。</w:t>
      </w:r>
      <w:r>
        <w:rPr>
          <w:rFonts w:ascii="仿宋" w:eastAsia="仿宋" w:hAnsi="仿宋" w:hint="eastAsia"/>
          <w:sz w:val="32"/>
          <w:szCs w:val="32"/>
        </w:rPr>
        <w:t>消费安全涉及人民群众最</w:t>
      </w:r>
      <w:r>
        <w:rPr>
          <w:rFonts w:ascii="仿宋" w:eastAsia="仿宋" w:hAnsi="仿宋" w:hint="eastAsia"/>
          <w:sz w:val="32"/>
          <w:szCs w:val="32"/>
        </w:rPr>
        <w:t>关心、最直接、最现实的利益，让我们共同守护消费安全，依法理性维权，自觉树立理性消费、绿色消费意识，坚</w:t>
      </w:r>
      <w:r>
        <w:rPr>
          <w:rFonts w:ascii="仿宋" w:eastAsia="仿宋" w:hAnsi="仿宋" w:hint="eastAsia"/>
          <w:sz w:val="32"/>
          <w:szCs w:val="32"/>
        </w:rPr>
        <w:lastRenderedPageBreak/>
        <w:t>决抵制假冒伪劣产品，主动举报违法失信经营行为，以推动消费环境的持续改善。</w:t>
      </w:r>
    </w:p>
    <w:p w:rsidR="00E07875" w:rsidRDefault="00E65B4D">
      <w:pPr>
        <w:rPr>
          <w:rFonts w:ascii="仿宋" w:eastAsia="仿宋" w:hAnsi="仿宋"/>
          <w:sz w:val="32"/>
          <w:szCs w:val="32"/>
        </w:rPr>
      </w:pPr>
      <w:r>
        <w:rPr>
          <w:rFonts w:ascii="仿宋" w:eastAsia="仿宋" w:hAnsi="仿宋" w:hint="eastAsia"/>
          <w:noProof/>
          <w:sz w:val="32"/>
          <w:szCs w:val="32"/>
        </w:rPr>
        <w:drawing>
          <wp:inline distT="0" distB="0" distL="0" distR="0">
            <wp:extent cx="5193665" cy="3223260"/>
            <wp:effectExtent l="19050" t="0" r="6960" b="0"/>
            <wp:docPr id="2" name="图片 2" descr="C:\Users\Lenovo\Desktop\2acb00544ae4a1aec232569dfe02f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2acb00544ae4a1aec232569dfe02f23.jpg"/>
                    <pic:cNvPicPr>
                      <a:picLocks noChangeAspect="1" noChangeArrowheads="1"/>
                    </pic:cNvPicPr>
                  </pic:nvPicPr>
                  <pic:blipFill>
                    <a:blip r:embed="rId8"/>
                    <a:srcRect/>
                    <a:stretch>
                      <a:fillRect/>
                    </a:stretch>
                  </pic:blipFill>
                  <pic:spPr>
                    <a:xfrm>
                      <a:off x="0" y="0"/>
                      <a:ext cx="5194186" cy="3223568"/>
                    </a:xfrm>
                    <a:prstGeom prst="rect">
                      <a:avLst/>
                    </a:prstGeom>
                    <a:noFill/>
                    <a:ln w="9525">
                      <a:noFill/>
                      <a:miter lim="800000"/>
                      <a:headEnd/>
                      <a:tailEnd/>
                    </a:ln>
                  </pic:spPr>
                </pic:pic>
              </a:graphicData>
            </a:graphic>
          </wp:inline>
        </w:drawing>
      </w:r>
      <w:r>
        <w:rPr>
          <w:rFonts w:ascii="仿宋" w:eastAsia="仿宋" w:hAnsi="仿宋" w:hint="eastAsia"/>
          <w:noProof/>
          <w:sz w:val="32"/>
          <w:szCs w:val="32"/>
        </w:rPr>
        <w:drawing>
          <wp:inline distT="0" distB="0" distL="0" distR="0">
            <wp:extent cx="5203190" cy="3200400"/>
            <wp:effectExtent l="19050" t="0" r="0" b="0"/>
            <wp:docPr id="3" name="图片 3" descr="C:\Users\Lenovo\Desktop\0fedb6d60693a70824d52c450e84a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0fedb6d60693a70824d52c450e84a74.jpg"/>
                    <pic:cNvPicPr>
                      <a:picLocks noChangeAspect="1" noChangeArrowheads="1"/>
                    </pic:cNvPicPr>
                  </pic:nvPicPr>
                  <pic:blipFill>
                    <a:blip r:embed="rId9"/>
                    <a:srcRect/>
                    <a:stretch>
                      <a:fillRect/>
                    </a:stretch>
                  </pic:blipFill>
                  <pic:spPr>
                    <a:xfrm>
                      <a:off x="0" y="0"/>
                      <a:ext cx="5207840" cy="3203193"/>
                    </a:xfrm>
                    <a:prstGeom prst="rect">
                      <a:avLst/>
                    </a:prstGeom>
                    <a:noFill/>
                    <a:ln w="9525">
                      <a:noFill/>
                      <a:miter lim="800000"/>
                      <a:headEnd/>
                      <a:tailEnd/>
                    </a:ln>
                  </pic:spPr>
                </pic:pic>
              </a:graphicData>
            </a:graphic>
          </wp:inline>
        </w:drawing>
      </w:r>
      <w:r>
        <w:rPr>
          <w:rFonts w:ascii="仿宋" w:eastAsia="仿宋" w:hAnsi="仿宋"/>
          <w:noProof/>
          <w:sz w:val="32"/>
          <w:szCs w:val="32"/>
        </w:rPr>
        <w:lastRenderedPageBreak/>
        <w:drawing>
          <wp:inline distT="0" distB="0" distL="0" distR="0">
            <wp:extent cx="5194300" cy="3046730"/>
            <wp:effectExtent l="19050" t="0" r="6350" b="0"/>
            <wp:docPr id="5" name="图片 5" descr="C:\Users\Lenovo\Desktop\f49700c5c91b98ba368ba7271bd56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f49700c5c91b98ba368ba7271bd56ef.jpg"/>
                    <pic:cNvPicPr>
                      <a:picLocks noChangeAspect="1" noChangeArrowheads="1"/>
                    </pic:cNvPicPr>
                  </pic:nvPicPr>
                  <pic:blipFill>
                    <a:blip r:embed="rId10"/>
                    <a:srcRect/>
                    <a:stretch>
                      <a:fillRect/>
                    </a:stretch>
                  </pic:blipFill>
                  <pic:spPr>
                    <a:xfrm>
                      <a:off x="0" y="0"/>
                      <a:ext cx="5198062" cy="3048964"/>
                    </a:xfrm>
                    <a:prstGeom prst="rect">
                      <a:avLst/>
                    </a:prstGeom>
                    <a:noFill/>
                    <a:ln w="9525">
                      <a:noFill/>
                      <a:miter lim="800000"/>
                      <a:headEnd/>
                      <a:tailEnd/>
                    </a:ln>
                  </pic:spPr>
                </pic:pic>
              </a:graphicData>
            </a:graphic>
          </wp:inline>
        </w:drawing>
      </w:r>
      <w:r>
        <w:rPr>
          <w:rFonts w:ascii="仿宋" w:eastAsia="仿宋" w:hAnsi="仿宋"/>
          <w:noProof/>
          <w:sz w:val="32"/>
          <w:szCs w:val="32"/>
        </w:rPr>
        <w:drawing>
          <wp:inline distT="0" distB="0" distL="0" distR="0">
            <wp:extent cx="5194300" cy="2895600"/>
            <wp:effectExtent l="19050" t="0" r="6350" b="0"/>
            <wp:docPr id="6" name="图片 6" descr="C:\Users\Lenovo\Desktop\0fedb6d60693a70824d52c450e84a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0fedb6d60693a70824d52c450e84a74.jpg"/>
                    <pic:cNvPicPr>
                      <a:picLocks noChangeAspect="1" noChangeArrowheads="1"/>
                    </pic:cNvPicPr>
                  </pic:nvPicPr>
                  <pic:blipFill>
                    <a:blip r:embed="rId9"/>
                    <a:srcRect/>
                    <a:stretch>
                      <a:fillRect/>
                    </a:stretch>
                  </pic:blipFill>
                  <pic:spPr>
                    <a:xfrm>
                      <a:off x="0" y="0"/>
                      <a:ext cx="5200444" cy="2899025"/>
                    </a:xfrm>
                    <a:prstGeom prst="rect">
                      <a:avLst/>
                    </a:prstGeom>
                    <a:noFill/>
                    <a:ln w="9525">
                      <a:noFill/>
                      <a:miter lim="800000"/>
                      <a:headEnd/>
                      <a:tailEnd/>
                    </a:ln>
                  </pic:spPr>
                </pic:pic>
              </a:graphicData>
            </a:graphic>
          </wp:inline>
        </w:drawing>
      </w:r>
      <w:r>
        <w:rPr>
          <w:rFonts w:ascii="仿宋" w:eastAsia="仿宋" w:hAnsi="仿宋"/>
          <w:noProof/>
          <w:sz w:val="32"/>
          <w:szCs w:val="32"/>
        </w:rPr>
        <w:drawing>
          <wp:inline distT="0" distB="0" distL="0" distR="0">
            <wp:extent cx="5194300" cy="2534920"/>
            <wp:effectExtent l="19050" t="0" r="6350" b="0"/>
            <wp:docPr id="7" name="图片 7" descr="C:\Users\Lenovo\Desktop\eef7d9d8f173ad41f34b90a76c9ed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eef7d9d8f173ad41f34b90a76c9ed1d.jpg"/>
                    <pic:cNvPicPr>
                      <a:picLocks noChangeAspect="1" noChangeArrowheads="1"/>
                    </pic:cNvPicPr>
                  </pic:nvPicPr>
                  <pic:blipFill>
                    <a:blip r:embed="rId11"/>
                    <a:srcRect/>
                    <a:stretch>
                      <a:fillRect/>
                    </a:stretch>
                  </pic:blipFill>
                  <pic:spPr>
                    <a:xfrm>
                      <a:off x="0" y="0"/>
                      <a:ext cx="5198225" cy="2537029"/>
                    </a:xfrm>
                    <a:prstGeom prst="rect">
                      <a:avLst/>
                    </a:prstGeom>
                    <a:noFill/>
                    <a:ln w="9525">
                      <a:noFill/>
                      <a:miter lim="800000"/>
                      <a:headEnd/>
                      <a:tailEnd/>
                    </a:ln>
                  </pic:spPr>
                </pic:pic>
              </a:graphicData>
            </a:graphic>
          </wp:inline>
        </w:drawing>
      </w:r>
    </w:p>
    <w:sectPr w:rsidR="00E07875" w:rsidSect="00E07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B4D" w:rsidRDefault="00E65B4D" w:rsidP="00AB4A38">
      <w:r>
        <w:separator/>
      </w:r>
    </w:p>
  </w:endnote>
  <w:endnote w:type="continuationSeparator" w:id="1">
    <w:p w:rsidR="00E65B4D" w:rsidRDefault="00E65B4D" w:rsidP="00AB4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B4D" w:rsidRDefault="00E65B4D" w:rsidP="00AB4A38">
      <w:r>
        <w:separator/>
      </w:r>
    </w:p>
  </w:footnote>
  <w:footnote w:type="continuationSeparator" w:id="1">
    <w:p w:rsidR="00E65B4D" w:rsidRDefault="00E65B4D" w:rsidP="00AB4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CA999"/>
    <w:multiLevelType w:val="singleLevel"/>
    <w:tmpl w:val="BE1CA999"/>
    <w:lvl w:ilvl="0">
      <w:start w:val="2"/>
      <w:numFmt w:val="decimal"/>
      <w:suff w:val="nothing"/>
      <w:lvlText w:val="%1、"/>
      <w:lvlJc w:val="left"/>
    </w:lvl>
  </w:abstractNum>
  <w:abstractNum w:abstractNumId="1">
    <w:nsid w:val="78962BF7"/>
    <w:multiLevelType w:val="singleLevel"/>
    <w:tmpl w:val="78962BF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UyOWVjOGVlY2EyMTZhZWUzYmFkMzU4ZDc1ZmY3MGMifQ=="/>
  </w:docVars>
  <w:rsids>
    <w:rsidRoot w:val="00054C3F"/>
    <w:rsid w:val="00047D68"/>
    <w:rsid w:val="00054C3F"/>
    <w:rsid w:val="000A23B1"/>
    <w:rsid w:val="00141175"/>
    <w:rsid w:val="0016234E"/>
    <w:rsid w:val="00216849"/>
    <w:rsid w:val="002703AE"/>
    <w:rsid w:val="002B4845"/>
    <w:rsid w:val="00325448"/>
    <w:rsid w:val="003F25D3"/>
    <w:rsid w:val="004A088E"/>
    <w:rsid w:val="004B224D"/>
    <w:rsid w:val="004F4038"/>
    <w:rsid w:val="005116B4"/>
    <w:rsid w:val="00522EB2"/>
    <w:rsid w:val="00534569"/>
    <w:rsid w:val="0057412B"/>
    <w:rsid w:val="00580464"/>
    <w:rsid w:val="00585686"/>
    <w:rsid w:val="00622521"/>
    <w:rsid w:val="006A7877"/>
    <w:rsid w:val="006E55E5"/>
    <w:rsid w:val="0070344D"/>
    <w:rsid w:val="00770E15"/>
    <w:rsid w:val="007A5842"/>
    <w:rsid w:val="0094092E"/>
    <w:rsid w:val="00954E73"/>
    <w:rsid w:val="009C090B"/>
    <w:rsid w:val="00A75E51"/>
    <w:rsid w:val="00AB4A38"/>
    <w:rsid w:val="00B14F06"/>
    <w:rsid w:val="00B30658"/>
    <w:rsid w:val="00D7602B"/>
    <w:rsid w:val="00DA4EA8"/>
    <w:rsid w:val="00DA4EB8"/>
    <w:rsid w:val="00DE28E1"/>
    <w:rsid w:val="00E07875"/>
    <w:rsid w:val="00E65B4D"/>
    <w:rsid w:val="00EA1399"/>
    <w:rsid w:val="00F87250"/>
    <w:rsid w:val="00FB17B3"/>
    <w:rsid w:val="00FE2F7D"/>
    <w:rsid w:val="04006206"/>
    <w:rsid w:val="0E4C0696"/>
    <w:rsid w:val="10B41058"/>
    <w:rsid w:val="15310D02"/>
    <w:rsid w:val="206E7E02"/>
    <w:rsid w:val="409E6995"/>
    <w:rsid w:val="52CD28E0"/>
    <w:rsid w:val="582A269F"/>
    <w:rsid w:val="61AF359D"/>
    <w:rsid w:val="6740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87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7875"/>
    <w:rPr>
      <w:sz w:val="18"/>
      <w:szCs w:val="18"/>
    </w:rPr>
  </w:style>
  <w:style w:type="paragraph" w:styleId="a4">
    <w:name w:val="footer"/>
    <w:basedOn w:val="a"/>
    <w:link w:val="Char0"/>
    <w:uiPriority w:val="99"/>
    <w:semiHidden/>
    <w:unhideWhenUsed/>
    <w:rsid w:val="00E0787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07875"/>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qFormat/>
    <w:rsid w:val="00E07875"/>
    <w:pPr>
      <w:snapToGrid w:val="0"/>
      <w:jc w:val="left"/>
    </w:pPr>
    <w:rPr>
      <w:sz w:val="18"/>
    </w:rPr>
  </w:style>
  <w:style w:type="paragraph" w:styleId="a7">
    <w:name w:val="Normal (Web)"/>
    <w:basedOn w:val="a"/>
    <w:uiPriority w:val="99"/>
    <w:semiHidden/>
    <w:unhideWhenUsed/>
    <w:rsid w:val="00E07875"/>
    <w:pPr>
      <w:jc w:val="left"/>
    </w:pPr>
    <w:rPr>
      <w:kern w:val="0"/>
      <w:sz w:val="24"/>
    </w:rPr>
  </w:style>
  <w:style w:type="character" w:styleId="a8">
    <w:name w:val="Strong"/>
    <w:basedOn w:val="a0"/>
    <w:qFormat/>
    <w:rsid w:val="00E07875"/>
    <w:rPr>
      <w:b/>
      <w:bCs/>
    </w:rPr>
  </w:style>
  <w:style w:type="character" w:styleId="a9">
    <w:name w:val="FollowedHyperlink"/>
    <w:basedOn w:val="a0"/>
    <w:uiPriority w:val="99"/>
    <w:semiHidden/>
    <w:unhideWhenUsed/>
    <w:rsid w:val="00E07875"/>
    <w:rPr>
      <w:color w:val="333333"/>
      <w:u w:val="none"/>
    </w:rPr>
  </w:style>
  <w:style w:type="character" w:styleId="aa">
    <w:name w:val="Hyperlink"/>
    <w:basedOn w:val="a0"/>
    <w:uiPriority w:val="99"/>
    <w:semiHidden/>
    <w:unhideWhenUsed/>
    <w:rsid w:val="00E07875"/>
    <w:rPr>
      <w:color w:val="333333"/>
      <w:u w:val="none"/>
    </w:rPr>
  </w:style>
  <w:style w:type="character" w:customStyle="1" w:styleId="Char2">
    <w:name w:val="脚注文本 Char"/>
    <w:basedOn w:val="a0"/>
    <w:link w:val="a6"/>
    <w:rsid w:val="00E07875"/>
    <w:rPr>
      <w:rFonts w:ascii="Calibri" w:hAnsi="Calibri"/>
      <w:kern w:val="2"/>
      <w:sz w:val="18"/>
      <w:szCs w:val="24"/>
    </w:rPr>
  </w:style>
  <w:style w:type="paragraph" w:styleId="ab">
    <w:name w:val="No Spacing"/>
    <w:uiPriority w:val="1"/>
    <w:qFormat/>
    <w:rsid w:val="00E07875"/>
    <w:pPr>
      <w:widowControl w:val="0"/>
      <w:jc w:val="both"/>
    </w:pPr>
    <w:rPr>
      <w:rFonts w:ascii="Calibri" w:hAnsi="Calibri"/>
      <w:kern w:val="2"/>
      <w:sz w:val="21"/>
      <w:szCs w:val="22"/>
    </w:rPr>
  </w:style>
  <w:style w:type="character" w:customStyle="1" w:styleId="Char1">
    <w:name w:val="页眉 Char"/>
    <w:basedOn w:val="a0"/>
    <w:link w:val="a5"/>
    <w:uiPriority w:val="99"/>
    <w:semiHidden/>
    <w:rsid w:val="00E07875"/>
    <w:rPr>
      <w:rFonts w:ascii="Calibri" w:hAnsi="Calibri"/>
      <w:kern w:val="2"/>
      <w:sz w:val="18"/>
      <w:szCs w:val="18"/>
    </w:rPr>
  </w:style>
  <w:style w:type="character" w:customStyle="1" w:styleId="Char0">
    <w:name w:val="页脚 Char"/>
    <w:basedOn w:val="a0"/>
    <w:link w:val="a4"/>
    <w:uiPriority w:val="99"/>
    <w:semiHidden/>
    <w:rsid w:val="00E07875"/>
    <w:rPr>
      <w:rFonts w:ascii="Calibri" w:hAnsi="Calibri"/>
      <w:kern w:val="2"/>
      <w:sz w:val="18"/>
      <w:szCs w:val="18"/>
    </w:rPr>
  </w:style>
  <w:style w:type="character" w:customStyle="1" w:styleId="Char">
    <w:name w:val="批注框文本 Char"/>
    <w:basedOn w:val="a0"/>
    <w:link w:val="a3"/>
    <w:uiPriority w:val="99"/>
    <w:semiHidden/>
    <w:rsid w:val="00E0787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8A23-E3EF-4E8D-8F9E-10A52896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2023-03-29T09:17:00Z</dcterms:created>
  <dcterms:modified xsi:type="dcterms:W3CDTF">2023-03-29T09:17:00Z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9AC8B7627FEC4EC09BB32EF2AF2A99D9</vt:lpwstr>
  </property>
</Properties>
</file>