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C4" w:rsidRDefault="00B977C4" w:rsidP="00B977C4">
      <w:pPr>
        <w:pStyle w:val="a6"/>
        <w:jc w:val="center"/>
        <w:rPr>
          <w:rFonts w:ascii="Calibri" w:hAnsi="Calibri"/>
          <w:sz w:val="17"/>
          <w:szCs w:val="17"/>
        </w:rPr>
      </w:pPr>
      <w:r>
        <w:rPr>
          <w:rFonts w:hint="eastAsia"/>
          <w:b/>
          <w:bCs/>
          <w:color w:val="000000"/>
          <w:sz w:val="35"/>
          <w:szCs w:val="35"/>
        </w:rPr>
        <w:t>关于2023年年末决算期间停止办理报账业务的通知</w:t>
      </w:r>
    </w:p>
    <w:p w:rsidR="00B977C4" w:rsidRDefault="00B977C4" w:rsidP="00B977C4">
      <w:pPr>
        <w:pStyle w:val="a6"/>
        <w:rPr>
          <w:rFonts w:ascii="Calibri" w:hAnsi="Calibri"/>
          <w:sz w:val="17"/>
          <w:szCs w:val="17"/>
        </w:rPr>
      </w:pPr>
    </w:p>
    <w:p w:rsidR="00B977C4" w:rsidRDefault="00B977C4" w:rsidP="00B977C4">
      <w:pPr>
        <w:pStyle w:val="a6"/>
        <w:rPr>
          <w:rFonts w:ascii="Calibri" w:hAnsi="Calibri"/>
          <w:sz w:val="17"/>
          <w:szCs w:val="17"/>
        </w:rPr>
      </w:pPr>
      <w:r>
        <w:rPr>
          <w:rFonts w:ascii="仿宋" w:eastAsia="仿宋" w:hAnsi="仿宋" w:hint="eastAsia"/>
          <w:color w:val="000000"/>
          <w:sz w:val="25"/>
          <w:szCs w:val="25"/>
        </w:rPr>
        <w:t>校内各单位：</w:t>
      </w:r>
    </w:p>
    <w:p w:rsidR="00B977C4" w:rsidRDefault="00B977C4" w:rsidP="00B977C4">
      <w:pPr>
        <w:pStyle w:val="a6"/>
        <w:autoSpaceDE w:val="0"/>
        <w:ind w:firstLine="516"/>
        <w:rPr>
          <w:rFonts w:ascii="Calibri" w:hAnsi="Calibri"/>
          <w:sz w:val="17"/>
          <w:szCs w:val="17"/>
        </w:rPr>
      </w:pPr>
      <w:r>
        <w:rPr>
          <w:rFonts w:ascii="仿宋" w:eastAsia="仿宋" w:hAnsi="仿宋" w:hint="eastAsia"/>
          <w:color w:val="000000"/>
          <w:sz w:val="25"/>
          <w:szCs w:val="25"/>
        </w:rPr>
        <w:t>根据省财政预算一体化系统管理要求和确保已投递的业务单据在年度内完成支付的需要，我处将于12月15日（星期五）17:00起停止办理报账接单业务（</w:t>
      </w:r>
      <w:r>
        <w:rPr>
          <w:rFonts w:ascii="仿宋" w:eastAsia="仿宋" w:hAnsi="仿宋" w:hint="eastAsia"/>
          <w:sz w:val="25"/>
          <w:szCs w:val="25"/>
        </w:rPr>
        <w:t>三个校区的自助报账投递柜也同时停用）。</w:t>
      </w:r>
      <w:r>
        <w:rPr>
          <w:rFonts w:ascii="仿宋" w:eastAsia="仿宋" w:hAnsi="仿宋" w:hint="eastAsia"/>
          <w:color w:val="000000"/>
          <w:sz w:val="25"/>
          <w:szCs w:val="25"/>
        </w:rPr>
        <w:t>本年将收回的财政专项资金，已另发通知至各相关单位负责人的OA邮箱，请及时查收，并请按要求提高专项资金使用绩效。</w:t>
      </w:r>
    </w:p>
    <w:p w:rsidR="00B977C4" w:rsidRDefault="00B977C4" w:rsidP="00B977C4">
      <w:pPr>
        <w:pStyle w:val="a6"/>
        <w:ind w:firstLine="516"/>
        <w:jc w:val="both"/>
        <w:rPr>
          <w:rFonts w:ascii="Calibri" w:hAnsi="Calibri"/>
          <w:sz w:val="17"/>
          <w:szCs w:val="17"/>
        </w:rPr>
      </w:pPr>
      <w:r>
        <w:rPr>
          <w:rFonts w:ascii="仿宋" w:eastAsia="仿宋" w:hAnsi="仿宋" w:hint="eastAsia"/>
          <w:sz w:val="25"/>
          <w:szCs w:val="25"/>
        </w:rPr>
        <w:t>但以下业务可继续办理：</w:t>
      </w:r>
    </w:p>
    <w:p w:rsidR="00B977C4" w:rsidRDefault="00B977C4" w:rsidP="00B977C4">
      <w:pPr>
        <w:pStyle w:val="a6"/>
        <w:autoSpaceDE w:val="0"/>
        <w:ind w:firstLine="516"/>
        <w:rPr>
          <w:rFonts w:ascii="Calibri" w:hAnsi="Calibri"/>
          <w:sz w:val="17"/>
          <w:szCs w:val="17"/>
        </w:rPr>
      </w:pPr>
      <w:r>
        <w:rPr>
          <w:rFonts w:ascii="仿宋" w:eastAsia="仿宋" w:hAnsi="仿宋" w:hint="eastAsia"/>
          <w:color w:val="000000"/>
          <w:sz w:val="25"/>
          <w:szCs w:val="25"/>
        </w:rPr>
        <w:t>1.已借款未核销业务；</w:t>
      </w:r>
    </w:p>
    <w:p w:rsidR="00B977C4" w:rsidRDefault="00B977C4" w:rsidP="00B977C4">
      <w:pPr>
        <w:pStyle w:val="a6"/>
        <w:autoSpaceDE w:val="0"/>
        <w:ind w:firstLine="516"/>
        <w:rPr>
          <w:rFonts w:ascii="Calibri" w:hAnsi="Calibri"/>
          <w:sz w:val="17"/>
          <w:szCs w:val="17"/>
        </w:rPr>
      </w:pPr>
      <w:r>
        <w:rPr>
          <w:rFonts w:ascii="仿宋" w:eastAsia="仿宋" w:hAnsi="仿宋" w:hint="eastAsia"/>
          <w:color w:val="000000"/>
          <w:sz w:val="25"/>
          <w:szCs w:val="25"/>
        </w:rPr>
        <w:t>2.已在我处领取收费票据的各项收入款项上交业务；</w:t>
      </w:r>
    </w:p>
    <w:p w:rsidR="00B977C4" w:rsidRDefault="00B977C4" w:rsidP="00B977C4">
      <w:pPr>
        <w:pStyle w:val="a6"/>
        <w:autoSpaceDE w:val="0"/>
        <w:ind w:firstLine="516"/>
        <w:rPr>
          <w:rFonts w:ascii="华文新魏" w:eastAsia="华文新魏" w:hAnsi="Calibri" w:hint="eastAsia"/>
          <w:color w:val="000000"/>
          <w:sz w:val="25"/>
          <w:szCs w:val="25"/>
        </w:rPr>
      </w:pPr>
      <w:r>
        <w:rPr>
          <w:rFonts w:ascii="仿宋" w:eastAsia="仿宋" w:hAnsi="仿宋" w:hint="eastAsia"/>
          <w:color w:val="000000"/>
          <w:sz w:val="25"/>
          <w:szCs w:val="25"/>
        </w:rPr>
        <w:t>3.科研课题经费（省拨财政课题经费除外）15日之后只接收现场投递材料。</w:t>
      </w:r>
      <w:r>
        <w:rPr>
          <w:rFonts w:ascii="华文新魏" w:eastAsia="华文新魏" w:hAnsi="Calibri" w:hint="eastAsia"/>
          <w:color w:val="000000"/>
          <w:sz w:val="25"/>
          <w:szCs w:val="25"/>
        </w:rPr>
        <w:t xml:space="preserve"> </w:t>
      </w:r>
    </w:p>
    <w:p w:rsidR="00B977C4" w:rsidRDefault="00B977C4" w:rsidP="00B977C4">
      <w:pPr>
        <w:pStyle w:val="a6"/>
        <w:autoSpaceDE w:val="0"/>
        <w:ind w:firstLine="516"/>
        <w:rPr>
          <w:rFonts w:ascii="Calibri" w:hAnsi="Calibri"/>
          <w:sz w:val="17"/>
          <w:szCs w:val="17"/>
        </w:rPr>
      </w:pPr>
      <w:r>
        <w:rPr>
          <w:rFonts w:ascii="华文新魏" w:eastAsia="华文新魏" w:hAnsi="Calibri" w:hint="eastAsia"/>
          <w:color w:val="000000"/>
          <w:sz w:val="25"/>
          <w:szCs w:val="25"/>
        </w:rPr>
        <w:t>2023年12月22日（星期五17：00）将停止办理所有报账接单业务。</w:t>
      </w:r>
      <w:r>
        <w:rPr>
          <w:rFonts w:ascii="仿宋" w:eastAsia="仿宋" w:hAnsi="仿宋" w:hint="eastAsia"/>
          <w:color w:val="000000"/>
          <w:sz w:val="25"/>
          <w:szCs w:val="25"/>
        </w:rPr>
        <w:t>2024年恢复正常报账接单时间将在办公网上另行通知，请各单位按通知要求统筹安排。</w:t>
      </w:r>
      <w:r>
        <w:rPr>
          <w:rFonts w:hint="eastAsia"/>
          <w:color w:val="000000"/>
          <w:sz w:val="25"/>
          <w:szCs w:val="25"/>
        </w:rPr>
        <w:t>  </w:t>
      </w:r>
      <w:r>
        <w:rPr>
          <w:rFonts w:ascii="仿宋" w:eastAsia="仿宋" w:hAnsi="仿宋" w:hint="eastAsia"/>
          <w:color w:val="000000"/>
          <w:sz w:val="25"/>
          <w:szCs w:val="25"/>
        </w:rPr>
        <w:t>特此通知</w:t>
      </w:r>
    </w:p>
    <w:p w:rsidR="00B977C4" w:rsidRDefault="00B977C4" w:rsidP="00B977C4">
      <w:pPr>
        <w:pStyle w:val="a6"/>
        <w:jc w:val="center"/>
        <w:rPr>
          <w:rFonts w:ascii="Calibri" w:hAnsi="Calibri"/>
          <w:sz w:val="17"/>
          <w:szCs w:val="17"/>
        </w:rPr>
      </w:pPr>
      <w:r>
        <w:rPr>
          <w:rFonts w:ascii="Calibri" w:hAnsi="Calibri"/>
          <w:sz w:val="17"/>
          <w:szCs w:val="17"/>
        </w:rPr>
        <w:t>                                </w:t>
      </w:r>
      <w:r>
        <w:rPr>
          <w:rFonts w:ascii="仿宋" w:eastAsia="仿宋" w:hAnsi="仿宋" w:hint="eastAsia"/>
          <w:color w:val="000000"/>
          <w:sz w:val="25"/>
          <w:szCs w:val="25"/>
        </w:rPr>
        <w:t>计划财务处</w:t>
      </w:r>
    </w:p>
    <w:p w:rsidR="00B977C4" w:rsidRDefault="00B977C4" w:rsidP="00B977C4">
      <w:pPr>
        <w:pStyle w:val="a6"/>
        <w:jc w:val="center"/>
        <w:rPr>
          <w:rFonts w:ascii="Calibri" w:hAnsi="Calibri"/>
          <w:sz w:val="17"/>
          <w:szCs w:val="17"/>
        </w:rPr>
      </w:pPr>
      <w:r>
        <w:rPr>
          <w:rFonts w:hint="eastAsia"/>
          <w:color w:val="000000"/>
          <w:sz w:val="25"/>
          <w:szCs w:val="25"/>
        </w:rPr>
        <w:t> </w:t>
      </w:r>
      <w:r>
        <w:rPr>
          <w:rFonts w:ascii="仿宋" w:eastAsia="仿宋" w:hAnsi="仿宋" w:cs="仿宋" w:hint="eastAsia"/>
          <w:color w:val="000000"/>
          <w:sz w:val="25"/>
          <w:szCs w:val="25"/>
        </w:rPr>
        <w:t xml:space="preserve"> </w:t>
      </w:r>
      <w:r>
        <w:rPr>
          <w:rFonts w:hint="eastAsia"/>
          <w:color w:val="000000"/>
          <w:sz w:val="25"/>
          <w:szCs w:val="25"/>
        </w:rPr>
        <w:t> </w:t>
      </w:r>
      <w:r>
        <w:rPr>
          <w:rFonts w:ascii="仿宋" w:eastAsia="仿宋" w:hAnsi="仿宋" w:cs="仿宋" w:hint="eastAsia"/>
          <w:color w:val="000000"/>
          <w:sz w:val="25"/>
          <w:szCs w:val="25"/>
        </w:rPr>
        <w:t xml:space="preserve"> </w:t>
      </w:r>
      <w:r>
        <w:rPr>
          <w:rFonts w:hint="eastAsia"/>
          <w:color w:val="000000"/>
          <w:sz w:val="25"/>
          <w:szCs w:val="25"/>
        </w:rPr>
        <w:t> </w:t>
      </w:r>
      <w:r>
        <w:rPr>
          <w:rFonts w:ascii="仿宋" w:eastAsia="仿宋" w:hAnsi="仿宋" w:cs="仿宋" w:hint="eastAsia"/>
          <w:color w:val="000000"/>
          <w:sz w:val="25"/>
          <w:szCs w:val="25"/>
        </w:rPr>
        <w:t xml:space="preserve"> </w:t>
      </w:r>
      <w:r>
        <w:rPr>
          <w:rFonts w:hint="eastAsia"/>
          <w:color w:val="000000"/>
          <w:sz w:val="25"/>
          <w:szCs w:val="25"/>
        </w:rPr>
        <w:t> </w:t>
      </w:r>
      <w:r>
        <w:rPr>
          <w:rFonts w:ascii="仿宋" w:eastAsia="仿宋" w:hAnsi="仿宋" w:cs="仿宋" w:hint="eastAsia"/>
          <w:color w:val="000000"/>
          <w:sz w:val="25"/>
          <w:szCs w:val="25"/>
        </w:rPr>
        <w:t xml:space="preserve"> </w:t>
      </w:r>
      <w:r>
        <w:rPr>
          <w:rFonts w:hint="eastAsia"/>
          <w:color w:val="000000"/>
          <w:sz w:val="25"/>
          <w:szCs w:val="25"/>
        </w:rPr>
        <w:t> </w:t>
      </w:r>
      <w:r>
        <w:rPr>
          <w:rFonts w:ascii="仿宋" w:eastAsia="仿宋" w:hAnsi="仿宋" w:cs="仿宋" w:hint="eastAsia"/>
          <w:color w:val="000000"/>
          <w:sz w:val="25"/>
          <w:szCs w:val="25"/>
        </w:rPr>
        <w:t xml:space="preserve"> </w:t>
      </w:r>
      <w:r>
        <w:rPr>
          <w:rFonts w:hint="eastAsia"/>
          <w:color w:val="000000"/>
          <w:sz w:val="25"/>
          <w:szCs w:val="25"/>
        </w:rPr>
        <w:t> </w:t>
      </w:r>
      <w:r>
        <w:rPr>
          <w:rFonts w:ascii="仿宋" w:eastAsia="仿宋" w:hAnsi="仿宋" w:cs="仿宋" w:hint="eastAsia"/>
          <w:color w:val="000000"/>
          <w:sz w:val="25"/>
          <w:szCs w:val="25"/>
        </w:rPr>
        <w:t xml:space="preserve"> 2023</w:t>
      </w:r>
      <w:r>
        <w:rPr>
          <w:rFonts w:ascii="仿宋" w:eastAsia="仿宋" w:hAnsi="仿宋" w:hint="eastAsia"/>
          <w:color w:val="000000"/>
          <w:sz w:val="25"/>
          <w:szCs w:val="25"/>
        </w:rPr>
        <w:t>年11月16日</w:t>
      </w:r>
    </w:p>
    <w:sectPr w:rsidR="00B977C4" w:rsidSect="006225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77C4"/>
    <w:rsid w:val="00622521"/>
    <w:rsid w:val="008E3EBA"/>
    <w:rsid w:val="0094092E"/>
    <w:rsid w:val="00B977C4"/>
    <w:rsid w:val="00F87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5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F87250"/>
    <w:pPr>
      <w:snapToGrid w:val="0"/>
      <w:jc w:val="left"/>
    </w:pPr>
    <w:rPr>
      <w:sz w:val="18"/>
    </w:rPr>
  </w:style>
  <w:style w:type="character" w:customStyle="1" w:styleId="Char">
    <w:name w:val="脚注文本 Char"/>
    <w:basedOn w:val="a0"/>
    <w:link w:val="a3"/>
    <w:rsid w:val="00F87250"/>
    <w:rPr>
      <w:rFonts w:ascii="Calibri" w:hAnsi="Calibri"/>
      <w:kern w:val="2"/>
      <w:sz w:val="18"/>
      <w:szCs w:val="24"/>
    </w:rPr>
  </w:style>
  <w:style w:type="character" w:styleId="a4">
    <w:name w:val="Strong"/>
    <w:basedOn w:val="a0"/>
    <w:qFormat/>
    <w:rsid w:val="00F87250"/>
    <w:rPr>
      <w:b/>
      <w:bCs/>
    </w:rPr>
  </w:style>
  <w:style w:type="paragraph" w:styleId="a5">
    <w:name w:val="No Spacing"/>
    <w:uiPriority w:val="1"/>
    <w:qFormat/>
    <w:rsid w:val="00F87250"/>
    <w:pPr>
      <w:widowControl w:val="0"/>
      <w:jc w:val="both"/>
    </w:pPr>
    <w:rPr>
      <w:rFonts w:ascii="Calibri" w:hAnsi="Calibri"/>
      <w:kern w:val="2"/>
      <w:sz w:val="21"/>
      <w:szCs w:val="22"/>
    </w:rPr>
  </w:style>
  <w:style w:type="paragraph" w:styleId="a6">
    <w:name w:val="Normal (Web)"/>
    <w:basedOn w:val="a"/>
    <w:uiPriority w:val="99"/>
    <w:semiHidden/>
    <w:unhideWhenUsed/>
    <w:rsid w:val="00B977C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599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Microsoft</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2024-03-24T03:02:00Z</dcterms:created>
  <dcterms:modified xsi:type="dcterms:W3CDTF">2024-03-24T03:03:00Z</dcterms:modified>
</cp:coreProperties>
</file>